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B52C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B52C3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EB52C3">
        <w:rPr>
          <w:rFonts w:ascii="Times New Roman" w:eastAsia="Times New Roman" w:hAnsi="Times New Roman"/>
          <w:sz w:val="28"/>
          <w:szCs w:val="28"/>
          <w:lang w:eastAsia="ru-RU"/>
        </w:rPr>
        <w:t>Владислава Зубенка, 34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3455-c" w:history="1">
        <w:r w:rsidR="00EB52C3" w:rsidRPr="00EB52C3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UA-2021-09-29-003455-c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№ </w:t>
      </w:r>
      <w:r w:rsidR="00EB52C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EB52C3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B52C3">
        <w:rPr>
          <w:rFonts w:ascii="Times New Roman" w:eastAsia="Times New Roman" w:hAnsi="Times New Roman"/>
          <w:sz w:val="28"/>
          <w:szCs w:val="28"/>
          <w:lang w:eastAsia="ru-RU"/>
        </w:rPr>
        <w:t>179 053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2C3">
        <w:rPr>
          <w:rFonts w:ascii="Times New Roman" w:eastAsia="Times New Roman" w:hAnsi="Times New Roman"/>
          <w:sz w:val="28"/>
          <w:szCs w:val="28"/>
          <w:lang w:eastAsia="ru-RU"/>
        </w:rPr>
        <w:t>179 053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EB52C3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FC1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3455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2021-09-29T12:18:00Z</dcterms:modified>
</cp:coreProperties>
</file>